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1"/>
        <w:gridCol w:w="2128"/>
        <w:gridCol w:w="1666"/>
      </w:tblGrid>
      <w:tr w:rsidR="009E30F1" w:rsidRPr="009874CC" w14:paraId="528C52FF" w14:textId="77777777" w:rsidTr="00DF0082">
        <w:trPr>
          <w:cantSplit/>
          <w:trHeight w:hRule="exact" w:val="703"/>
        </w:trPr>
        <w:tc>
          <w:tcPr>
            <w:tcW w:w="5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F8491" w14:textId="77777777" w:rsidR="009E30F1" w:rsidRPr="009874CC" w:rsidRDefault="009E30F1" w:rsidP="00DF0082">
            <w:pPr>
              <w:snapToGrid w:val="0"/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15D648D" w14:textId="77777777" w:rsidR="009E30F1" w:rsidRPr="009874CC" w:rsidRDefault="009E30F1" w:rsidP="00DF0082">
            <w:pPr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6E73FB3" w14:textId="77777777" w:rsidR="009E30F1" w:rsidRPr="009874CC" w:rsidRDefault="009E30F1" w:rsidP="00DF0082">
            <w:pPr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083A4FF" w14:textId="77777777" w:rsidR="009E30F1" w:rsidRPr="009874CC" w:rsidRDefault="009E30F1" w:rsidP="00DF0082">
            <w:pPr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A4D9" w14:textId="77777777" w:rsidR="009E30F1" w:rsidRPr="009874CC" w:rsidRDefault="009E30F1" w:rsidP="00DF0082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548A0D58" w14:textId="77777777" w:rsidR="009E30F1" w:rsidRPr="009874CC" w:rsidRDefault="009E30F1" w:rsidP="00DF008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9874CC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 xml:space="preserve">FORMULARZ </w:t>
            </w:r>
          </w:p>
          <w:p w14:paraId="4F2ED41E" w14:textId="77777777" w:rsidR="009E30F1" w:rsidRPr="009874CC" w:rsidRDefault="009E30F1" w:rsidP="00DF008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9E30F1" w:rsidRPr="009874CC" w14:paraId="4EB191E6" w14:textId="77777777" w:rsidTr="00DF0082">
        <w:trPr>
          <w:cantSplit/>
          <w:trHeight w:hRule="exact" w:val="286"/>
        </w:trPr>
        <w:tc>
          <w:tcPr>
            <w:tcW w:w="5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8E124" w14:textId="77777777" w:rsidR="009E30F1" w:rsidRPr="009874CC" w:rsidRDefault="009E30F1" w:rsidP="00DF0082">
            <w:pPr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2207C" w14:textId="77777777" w:rsidR="009E30F1" w:rsidRPr="009874CC" w:rsidRDefault="009E30F1" w:rsidP="00DF0082">
            <w:pPr>
              <w:snapToGrid w:val="0"/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74CC">
              <w:rPr>
                <w:rFonts w:ascii="Arial" w:eastAsia="Times New Roman" w:hAnsi="Arial" w:cs="Arial"/>
                <w:kern w:val="0"/>
                <w14:ligatures w14:val="none"/>
              </w:rPr>
              <w:t>Strona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902" w14:textId="77777777" w:rsidR="009E30F1" w:rsidRPr="009874CC" w:rsidRDefault="009E30F1" w:rsidP="00DF0082">
            <w:pPr>
              <w:snapToGrid w:val="0"/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9E30F1" w:rsidRPr="009874CC" w14:paraId="507F207A" w14:textId="77777777" w:rsidTr="00DF0082">
        <w:trPr>
          <w:cantSplit/>
        </w:trPr>
        <w:tc>
          <w:tcPr>
            <w:tcW w:w="5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370C09" w14:textId="77777777" w:rsidR="009E30F1" w:rsidRPr="009874CC" w:rsidRDefault="009E30F1" w:rsidP="00DF0082">
            <w:pPr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562D4" w14:textId="77777777" w:rsidR="009E30F1" w:rsidRPr="009874CC" w:rsidRDefault="009E30F1" w:rsidP="00DF0082">
            <w:pPr>
              <w:snapToGrid w:val="0"/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74CC">
              <w:rPr>
                <w:rFonts w:ascii="Arial" w:eastAsia="Times New Roman" w:hAnsi="Arial" w:cs="Arial"/>
                <w:kern w:val="0"/>
                <w14:ligatures w14:val="none"/>
              </w:rPr>
              <w:t>z ogólnej liczby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2346" w14:textId="77777777" w:rsidR="009E30F1" w:rsidRPr="009874CC" w:rsidRDefault="009E30F1" w:rsidP="00DF0082">
            <w:pPr>
              <w:snapToGrid w:val="0"/>
              <w:spacing w:after="0" w:line="25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380DBF76" w14:textId="77777777" w:rsidR="009E30F1" w:rsidRPr="00800E99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00E9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(pieczęć wykonawcy)</w:t>
      </w:r>
    </w:p>
    <w:p w14:paraId="0276F53A" w14:textId="77777777" w:rsidR="009E30F1" w:rsidRPr="009874CC" w:rsidRDefault="009E30F1" w:rsidP="009E30F1">
      <w:pPr>
        <w:spacing w:after="0" w:line="240" w:lineRule="auto"/>
        <w:ind w:firstLine="1843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AA6001" w14:textId="77777777" w:rsidR="009E30F1" w:rsidRPr="009874CC" w:rsidRDefault="009E30F1" w:rsidP="009E30F1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pacing w:val="20"/>
          <w:kern w:val="3"/>
          <w:sz w:val="24"/>
          <w:szCs w:val="24"/>
          <w:lang w:eastAsia="zh-CN" w:bidi="hi-IN"/>
          <w14:ligatures w14:val="none"/>
        </w:rPr>
      </w:pPr>
      <w:r w:rsidRPr="009874C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874C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74C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– Oświadczenie Wykonawcy dotyczące przesłanek</w:t>
      </w:r>
      <w:r w:rsidRPr="009874CC">
        <w:rPr>
          <w:rFonts w:ascii="Arial" w:eastAsia="Times New Roman" w:hAnsi="Arial" w:cs="Arial"/>
          <w:b/>
          <w:bCs/>
          <w:spacing w:val="2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9874CC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wykluczenia z postępowania z art. 7 ust. 1 Ustawy o szczególnych rozwiązaniach w zakresie przeciwdziałania wspieraniu agresji na Ukrainę 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9874CC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oraz służących ochronie bezpieczeństwa narodowego.</w:t>
      </w:r>
    </w:p>
    <w:p w14:paraId="2B31C71B" w14:textId="77777777" w:rsidR="009E30F1" w:rsidRPr="009874CC" w:rsidRDefault="009E30F1" w:rsidP="009E30F1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pacing w:val="20"/>
          <w:kern w:val="3"/>
          <w:sz w:val="24"/>
          <w:szCs w:val="24"/>
          <w:lang w:eastAsia="zh-CN" w:bidi="hi-IN"/>
          <w14:ligatures w14:val="none"/>
        </w:rPr>
      </w:pPr>
    </w:p>
    <w:p w14:paraId="2FB01EE4" w14:textId="77777777" w:rsidR="009E30F1" w:rsidRPr="009874C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9DE0A1" w14:textId="77777777" w:rsidR="009E30F1" w:rsidRPr="009874CC" w:rsidRDefault="009E30F1" w:rsidP="009E30F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74C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4DBF451F" w14:textId="77777777" w:rsidR="009E30F1" w:rsidRPr="009874CC" w:rsidRDefault="009E30F1" w:rsidP="009E30F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74C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WYKONAWCA</w:t>
      </w:r>
    </w:p>
    <w:p w14:paraId="3DCB9ECA" w14:textId="77777777" w:rsidR="009E30F1" w:rsidRPr="00D003AC" w:rsidRDefault="009E30F1" w:rsidP="009E30F1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03A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(nazwa i adres Wykonawcy/</w:t>
      </w:r>
      <w:proofErr w:type="spellStart"/>
      <w:r w:rsidRPr="00D003A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ców</w:t>
      </w:r>
      <w:proofErr w:type="spellEnd"/>
      <w:r w:rsidRPr="00D003A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</w:p>
    <w:p w14:paraId="47976DC5" w14:textId="77777777" w:rsidR="009E30F1" w:rsidRPr="009874CC" w:rsidRDefault="009E30F1" w:rsidP="009E30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75AF5DC" w14:textId="77777777" w:rsidR="009E30F1" w:rsidRPr="009874CC" w:rsidRDefault="009E30F1" w:rsidP="009E30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1796C3DA" w14:textId="77777777" w:rsidR="009E30F1" w:rsidRPr="004A0C70" w:rsidRDefault="009E30F1" w:rsidP="009E30F1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u w:val="single"/>
          <w:lang w:eastAsia="zh-CN" w:bidi="hi-IN"/>
          <w14:ligatures w14:val="none"/>
        </w:rPr>
      </w:pPr>
      <w:r w:rsidRPr="004A0C70">
        <w:rPr>
          <w:rFonts w:ascii="Arial" w:eastAsia="Times New Roman" w:hAnsi="Arial" w:cs="Arial"/>
          <w:kern w:val="3"/>
          <w:sz w:val="24"/>
          <w:szCs w:val="24"/>
          <w:u w:val="single"/>
          <w:lang w:eastAsia="zh-CN" w:bidi="hi-IN"/>
          <w14:ligatures w14:val="none"/>
        </w:rPr>
        <w:t xml:space="preserve">W związku z realizacją zamówienia </w:t>
      </w:r>
      <w:r w:rsidRPr="004A0C70">
        <w:rPr>
          <w:rFonts w:ascii="Arial" w:hAnsi="Arial" w:cs="Arial"/>
          <w:sz w:val="24"/>
          <w:szCs w:val="24"/>
          <w:u w:val="single"/>
        </w:rPr>
        <w:t xml:space="preserve">na </w:t>
      </w:r>
      <w:r>
        <w:rPr>
          <w:rFonts w:ascii="Arial" w:hAnsi="Arial" w:cs="Arial"/>
          <w:sz w:val="24"/>
          <w:szCs w:val="24"/>
          <w:u w:val="single"/>
        </w:rPr>
        <w:t xml:space="preserve">usługę </w:t>
      </w:r>
      <w:r w:rsidRPr="004A0C70">
        <w:rPr>
          <w:rFonts w:ascii="Arial" w:hAnsi="Arial" w:cs="Arial"/>
          <w:sz w:val="24"/>
          <w:szCs w:val="24"/>
          <w:u w:val="single"/>
        </w:rPr>
        <w:t>brakowani</w:t>
      </w:r>
      <w:r>
        <w:rPr>
          <w:rFonts w:ascii="Arial" w:hAnsi="Arial" w:cs="Arial"/>
          <w:sz w:val="24"/>
          <w:szCs w:val="24"/>
          <w:u w:val="single"/>
        </w:rPr>
        <w:t>a</w:t>
      </w:r>
      <w:r w:rsidRPr="004A0C70">
        <w:rPr>
          <w:rFonts w:ascii="Arial" w:hAnsi="Arial" w:cs="Arial"/>
          <w:sz w:val="24"/>
          <w:szCs w:val="24"/>
          <w:u w:val="single"/>
        </w:rPr>
        <w:t xml:space="preserve"> dokumentacji niearchiwalnej</w:t>
      </w:r>
      <w:r w:rsidRPr="004A0C70">
        <w:rPr>
          <w:rFonts w:ascii="Arial" w:eastAsia="Times New Roman" w:hAnsi="Arial" w:cs="Arial"/>
          <w:kern w:val="3"/>
          <w:sz w:val="24"/>
          <w:szCs w:val="24"/>
          <w:u w:val="single"/>
          <w:lang w:eastAsia="zh-CN" w:bidi="hi-IN"/>
          <w14:ligatures w14:val="none"/>
        </w:rPr>
        <w:t>.</w:t>
      </w:r>
    </w:p>
    <w:p w14:paraId="0DE44E40" w14:textId="77777777" w:rsidR="009E30F1" w:rsidRPr="009874CC" w:rsidRDefault="009E30F1" w:rsidP="009E30F1">
      <w:pPr>
        <w:spacing w:after="0" w:line="360" w:lineRule="auto"/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9874CC"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Oświadczam, że nie zachodzą w stosunku do mnie przesłanki wykluczenia </w:t>
      </w:r>
      <w:r w:rsidRPr="009874CC"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br/>
        <w:t xml:space="preserve">z postępowania na podstawie art. 7 ust. 1 ustawy z dnia 13 kwietnia 2022 r. </w:t>
      </w:r>
      <w:r w:rsidRPr="009874CC"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br/>
        <w:t xml:space="preserve">o szczególnych rozwiązaniach w zakresie przeciwdziałania wspieraniu agresji </w:t>
      </w:r>
      <w:r w:rsidRPr="009874CC"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br/>
        <w:t xml:space="preserve">na Ukrainę oraz służących ochronie bezpieczeństwa narodowego (tj. Dz. U. z 2025 r., poz. </w:t>
      </w:r>
      <w:r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t>514</w:t>
      </w:r>
      <w:r w:rsidRPr="009874CC"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t>).</w:t>
      </w:r>
    </w:p>
    <w:p w14:paraId="0A9AAEBE" w14:textId="77777777" w:rsidR="009E30F1" w:rsidRPr="009874CC" w:rsidRDefault="009E30F1" w:rsidP="009E30F1">
      <w:pPr>
        <w:spacing w:after="0" w:line="360" w:lineRule="auto"/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9874CC"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Zgodnie z treścią art. 7 ust. 1 ustawy z dnia 13 kwietnia 2022 r. o szczególnych rozwiązaniach w zakresie przeciwdziałania wspieraniu agresji na Ukrainę </w:t>
      </w:r>
      <w:r w:rsidRPr="009874CC"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br/>
        <w:t>oraz służących ochronie bezpieczeństwa narodowego, zwanej dalej „ustawą”,</w:t>
      </w:r>
      <w:r w:rsidRPr="009874CC"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  <w14:ligatures w14:val="none"/>
        </w:rPr>
        <w:br/>
        <w:t xml:space="preserve"> z postępowania o udzielenie zamówienia publicznego wyklucza się:</w:t>
      </w:r>
    </w:p>
    <w:p w14:paraId="6B2E590E" w14:textId="77777777" w:rsidR="009E30F1" w:rsidRPr="009874CC" w:rsidRDefault="009E30F1" w:rsidP="009E30F1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wykonawcę oraz uczestnika konkursu wymienionego w wykazach określonych w rozporządzeniu 765/2006 i rozporządzeniu 269/2014 albo wpisanego na listę 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na podstawie decyzji w sprawie wpisu na listę rozstrzygającej o zastosowaniu środka, o którym mowa w art. 1 pkt 3 ustawy;</w:t>
      </w:r>
    </w:p>
    <w:p w14:paraId="6C1B6A77" w14:textId="77777777" w:rsidR="009E30F1" w:rsidRPr="009874CC" w:rsidRDefault="009E30F1" w:rsidP="009E30F1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wykonawcę oraz uczestnika konkursu, którego beneficjentem rzeczywistym 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w rozumieniu ustawy z dnia 1 marca 2018 r. o przeciwdziałaniu praniu pieniędzy oraz finansowaniu terroryzmu (</w:t>
      </w:r>
      <w:proofErr w:type="spellStart"/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 Dz. U. z 2025 r. poz. 644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)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jest osoba wymieniona w wykazach określonych w rozporządzeniu 765/2006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i rozporządzeniu 269/2014 albo wpisana na listę lub będąca takim beneficjentem 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rzeczywistym od dnia 24 lutego 2022 r., o ile została wpisana 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na listę na podstawie decyzji w sprawie wpisu na listę rozstrzygającej 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o zastosowaniu środka, o którym mowa w art. 1 pkt 3;</w:t>
      </w:r>
    </w:p>
    <w:p w14:paraId="72D04526" w14:textId="77777777" w:rsidR="009E30F1" w:rsidRDefault="009E30F1" w:rsidP="009E30F1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wykonawcę oraz uczestnika konkursu, którego jednostką dominującą 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w rozumieniu art. 3 ust. 1 pkt 37 ustawy z dnia 29 września 1994 r. 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o rachunkowości (</w:t>
      </w:r>
      <w:proofErr w:type="spellStart"/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 Dz. U. z 202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5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1218)</w:t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jest podmiot wymieniony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9874C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F9AEA1" w14:textId="77777777" w:rsidR="009E30F1" w:rsidRPr="009874CC" w:rsidRDefault="009E30F1" w:rsidP="009E30F1">
      <w:pPr>
        <w:spacing w:after="0" w:line="360" w:lineRule="auto"/>
        <w:ind w:left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7AD18A7" w14:textId="77777777" w:rsidR="009E30F1" w:rsidRPr="009874CC" w:rsidRDefault="009E30F1" w:rsidP="009E30F1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874C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 DOTYCZĄCE PODANYCH INFORMACJI:</w:t>
      </w:r>
    </w:p>
    <w:p w14:paraId="6697810D" w14:textId="77777777" w:rsidR="009E30F1" w:rsidRPr="009874CC" w:rsidRDefault="009E30F1" w:rsidP="009E30F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74C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wszystkie informacje podane w powyższym oświadczeniu </w:t>
      </w:r>
      <w:r w:rsidRPr="009874C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są aktualne i zgodne z prawdą oraz zostały przedstawione z pełną świadomością konsekwencji wprowadzenia Zamawiającego w błąd przy przedstawieniu informacji.</w:t>
      </w:r>
    </w:p>
    <w:p w14:paraId="5D3ECD60" w14:textId="77777777" w:rsidR="009E30F1" w:rsidRPr="009874C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D59CD2B" w14:textId="77777777" w:rsidR="009E30F1" w:rsidRPr="009874C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920B6AD" w14:textId="77777777" w:rsidR="009E30F1" w:rsidRPr="009874C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0CCC56" w14:textId="77777777" w:rsidR="009E30F1" w:rsidRPr="00DB75EB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B75E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Upełnomocniony przedstawiciel</w:t>
      </w:r>
    </w:p>
    <w:p w14:paraId="5107CFA4" w14:textId="77777777" w:rsidR="009E30F1" w:rsidRPr="009874C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3B59C99" w14:textId="77777777" w:rsidR="009E30F1" w:rsidRPr="009874C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9456123" w14:textId="77777777" w:rsidR="009E30F1" w:rsidRPr="009874C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874CC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</w:t>
      </w:r>
    </w:p>
    <w:p w14:paraId="55AC6776" w14:textId="77777777" w:rsidR="009E30F1" w:rsidRPr="00D003A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03A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(podpis, pieczęć)</w:t>
      </w:r>
    </w:p>
    <w:p w14:paraId="5209FB59" w14:textId="77777777" w:rsidR="009E30F1" w:rsidRPr="009874CC" w:rsidRDefault="009E30F1" w:rsidP="009E30F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FC6B3C" w14:textId="77777777" w:rsidR="009E30F1" w:rsidRPr="009874CC" w:rsidRDefault="009E30F1" w:rsidP="009E30F1">
      <w:pPr>
        <w:spacing w:after="0" w:line="240" w:lineRule="auto"/>
        <w:ind w:left="567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AAB7D5" w14:textId="77777777" w:rsidR="009E30F1" w:rsidRPr="009874CC" w:rsidRDefault="009E30F1" w:rsidP="009E30F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874C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…………………………….……..</w:t>
      </w:r>
    </w:p>
    <w:p w14:paraId="615B5AD1" w14:textId="77777777" w:rsidR="009E30F1" w:rsidRPr="00D003AC" w:rsidRDefault="009E30F1" w:rsidP="009E30F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03A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(miejscowość i data)</w:t>
      </w:r>
    </w:p>
    <w:p w14:paraId="08B7E81C" w14:textId="77777777" w:rsidR="009E30F1" w:rsidRDefault="009E30F1" w:rsidP="009E30F1">
      <w:pPr>
        <w:rPr>
          <w:rFonts w:ascii="Arial" w:hAnsi="Arial" w:cs="Arial"/>
          <w:sz w:val="24"/>
          <w:szCs w:val="24"/>
        </w:rPr>
      </w:pPr>
    </w:p>
    <w:p w14:paraId="3CE66028" w14:textId="77777777" w:rsidR="008D7024" w:rsidRDefault="008D7024"/>
    <w:sectPr w:rsidR="008D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4727"/>
    <w:multiLevelType w:val="hybridMultilevel"/>
    <w:tmpl w:val="435C890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3659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F1"/>
    <w:rsid w:val="00581FA7"/>
    <w:rsid w:val="008D7024"/>
    <w:rsid w:val="00912497"/>
    <w:rsid w:val="009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CA79"/>
  <w15:chartTrackingRefBased/>
  <w15:docId w15:val="{848B2F09-B861-41CB-8676-D1C5050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0F1"/>
  </w:style>
  <w:style w:type="paragraph" w:styleId="Nagwek1">
    <w:name w:val="heading 1"/>
    <w:basedOn w:val="Normalny"/>
    <w:next w:val="Normalny"/>
    <w:link w:val="Nagwek1Znak"/>
    <w:uiPriority w:val="9"/>
    <w:qFormat/>
    <w:rsid w:val="009E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3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3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3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30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30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3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3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3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3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3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30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30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3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30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3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Słupik</dc:creator>
  <cp:keywords/>
  <dc:description/>
  <cp:lastModifiedBy>Ewa Słupik</cp:lastModifiedBy>
  <cp:revision>1</cp:revision>
  <dcterms:created xsi:type="dcterms:W3CDTF">2026-04-15T08:36:00Z</dcterms:created>
  <dcterms:modified xsi:type="dcterms:W3CDTF">2026-04-15T08:36:00Z</dcterms:modified>
</cp:coreProperties>
</file>